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174" w:rsidRPr="00FC0BE7" w:rsidRDefault="00FC0BE7">
      <w:r w:rsidRPr="00FC0BE7">
        <w:rPr>
          <w:rFonts w:ascii="Lucida Sans Unicode" w:hAnsi="Lucida Sans Unicode" w:cs="Lucida Sans Unicode"/>
          <w:noProof/>
        </w:rPr>
        <w:drawing>
          <wp:inline distT="0" distB="0" distL="0" distR="0" wp14:anchorId="0B61B65E" wp14:editId="3E9DEE38">
            <wp:extent cx="6599207" cy="833784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dding article, Couture Flowers Mag, pg 1, Weisbeck L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803" cy="83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BE7" w:rsidRDefault="00FC0BE7"/>
    <w:p w:rsidR="00FC0BE7" w:rsidRDefault="00FC0BE7">
      <w:r>
        <w:rPr>
          <w:noProof/>
        </w:rPr>
        <w:lastRenderedPageBreak/>
        <w:drawing>
          <wp:inline distT="0" distB="0" distL="0" distR="0">
            <wp:extent cx="6418053" cy="834964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dding article, Couture Flowers Mag, p 2, Weisbeck L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439" cy="83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BE7" w:rsidRDefault="00FC0BE7">
      <w:r>
        <w:t xml:space="preserve">“The Spirit of Nature, an Enchanted Wedding Designed by Ruth L” by Diane </w:t>
      </w:r>
      <w:proofErr w:type="spellStart"/>
      <w:r>
        <w:t>Weisbeck</w:t>
      </w:r>
      <w:proofErr w:type="spellEnd"/>
      <w:r>
        <w:t xml:space="preserve"> for “Couture Flowers” print magazine. December, 2013.</w:t>
      </w:r>
      <w:bookmarkStart w:id="0" w:name="_GoBack"/>
      <w:bookmarkEnd w:id="0"/>
    </w:p>
    <w:sectPr w:rsidR="00FC0BE7" w:rsidSect="00FC0BE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BE7"/>
    <w:rsid w:val="005848D3"/>
    <w:rsid w:val="008D080D"/>
    <w:rsid w:val="00FC0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B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B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markdiane</dc:creator>
  <cp:lastModifiedBy>markdiane</cp:lastModifiedBy>
  <cp:revision>1</cp:revision>
  <dcterms:created xsi:type="dcterms:W3CDTF">2015-09-15T15:53:00Z</dcterms:created>
  <dcterms:modified xsi:type="dcterms:W3CDTF">2015-09-15T16:01:00Z</dcterms:modified>
</cp:coreProperties>
</file>